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EC7642" w14:textId="77777777" w:rsidR="00147EE4" w:rsidRDefault="00147EE4" w:rsidP="00147EE4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de </w:t>
      </w:r>
      <w:proofErr w:type="spellStart"/>
      <w:r>
        <w:t>vacanță</w:t>
      </w:r>
      <w:proofErr w:type="spellEnd"/>
      <w:r>
        <w:t xml:space="preserve">, </w:t>
      </w:r>
      <w:proofErr w:type="spellStart"/>
      <w:r>
        <w:t>internate</w:t>
      </w:r>
      <w:proofErr w:type="spellEnd"/>
      <w:r>
        <w:t>, camping</w:t>
      </w:r>
    </w:p>
    <w:p w14:paraId="0F8199B9" w14:textId="77777777" w:rsidR="00147EE4" w:rsidRDefault="00147EE4" w:rsidP="00147EE4">
      <w:proofErr w:type="spellStart"/>
      <w:r>
        <w:t>putere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2500 W, se </w:t>
      </w:r>
      <w:proofErr w:type="spellStart"/>
      <w:r>
        <w:t>încălzește</w:t>
      </w:r>
      <w:proofErr w:type="spellEnd"/>
      <w:r>
        <w:t xml:space="preserve"> rapid</w:t>
      </w:r>
    </w:p>
    <w:p w14:paraId="79F2F637" w14:textId="77777777" w:rsidR="00147EE4" w:rsidRDefault="00147EE4" w:rsidP="00147EE4">
      <w:proofErr w:type="spellStart"/>
      <w:r>
        <w:t>suprafeț</w:t>
      </w:r>
      <w:proofErr w:type="gramStart"/>
      <w:r>
        <w:t>e</w:t>
      </w:r>
      <w:proofErr w:type="spellEnd"/>
      <w:proofErr w:type="gramEnd"/>
      <w:r>
        <w:t xml:space="preserve"> de </w:t>
      </w:r>
      <w:proofErr w:type="spellStart"/>
      <w:r>
        <w:t>gătit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cm (1000 W) </w:t>
      </w:r>
      <w:proofErr w:type="spellStart"/>
      <w:r>
        <w:rPr>
          <w:rFonts w:ascii="Calibri" w:hAnsi="Calibri" w:cs="Calibri"/>
        </w:rPr>
        <w:t>ș</w:t>
      </w:r>
      <w:r>
        <w:t>i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18 cm (1500 W)</w:t>
      </w:r>
    </w:p>
    <w:p w14:paraId="78DC9C08" w14:textId="77777777" w:rsidR="00147EE4" w:rsidRDefault="00147EE4" w:rsidP="00147EE4">
      <w:proofErr w:type="spellStart"/>
      <w:r>
        <w:t>temperatură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25AC914" w14:textId="77777777" w:rsidR="00147EE4" w:rsidRDefault="00147EE4" w:rsidP="00147EE4">
      <w:proofErr w:type="spellStart"/>
      <w:r>
        <w:t>cu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 xml:space="preserve"> </w:t>
      </w:r>
      <w:proofErr w:type="spellStart"/>
      <w:r>
        <w:t>stabile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2FE0ECF1" w14:textId="77777777" w:rsidR="00147EE4" w:rsidRDefault="00147EE4" w:rsidP="00147EE4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inoxidabilă</w:t>
      </w:r>
      <w:proofErr w:type="spellEnd"/>
    </w:p>
    <w:p w14:paraId="62EEA9DF" w14:textId="77777777" w:rsidR="00147EE4" w:rsidRDefault="00147EE4" w:rsidP="00147EE4">
      <w:proofErr w:type="spellStart"/>
      <w:r>
        <w:t>extrem</w:t>
      </w:r>
      <w:proofErr w:type="spellEnd"/>
      <w:r>
        <w:t xml:space="preserve"> de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78F7C56C" w14:textId="77777777" w:rsidR="00147EE4" w:rsidRDefault="00147EE4" w:rsidP="00147EE4">
      <w:proofErr w:type="gramStart"/>
      <w:r>
        <w:t>se</w:t>
      </w:r>
      <w:proofErr w:type="gramEnd"/>
      <w:r>
        <w:t xml:space="preserve"> </w:t>
      </w:r>
      <w:proofErr w:type="spellStart"/>
      <w:r>
        <w:t>potrivește</w:t>
      </w:r>
      <w:proofErr w:type="spellEnd"/>
      <w:r>
        <w:t xml:space="preserve"> </w:t>
      </w:r>
      <w:proofErr w:type="spellStart"/>
      <w:r>
        <w:t>într-un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</w:t>
      </w:r>
      <w:proofErr w:type="spellStart"/>
      <w:r>
        <w:t>mic</w:t>
      </w:r>
      <w:proofErr w:type="spellEnd"/>
    </w:p>
    <w:p w14:paraId="545DB246" w14:textId="77777777" w:rsidR="00147EE4" w:rsidRDefault="00147EE4" w:rsidP="00147EE4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0,8 m</w:t>
      </w:r>
    </w:p>
    <w:p w14:paraId="264BC914" w14:textId="298D12F4" w:rsidR="00987372" w:rsidRPr="005F1EDD" w:rsidRDefault="00147EE4" w:rsidP="00147EE4">
      <w:proofErr w:type="spellStart"/>
      <w:r>
        <w:t>dimensiune</w:t>
      </w:r>
      <w:proofErr w:type="spellEnd"/>
      <w:r>
        <w:t>: 47 x 9 x 25,5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2023-01-16T14:39:00Z</dcterms:created>
  <dcterms:modified xsi:type="dcterms:W3CDTF">2023-01-16T14:39:00Z</dcterms:modified>
</cp:coreProperties>
</file>